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BF9" w:rsidRDefault="00D90B75" w:rsidP="003F74E1">
      <w:pPr>
        <w:pStyle w:val="NoSpacing"/>
        <w:spacing w:line="360" w:lineRule="auto"/>
        <w:ind w:firstLine="851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3F74E1">
        <w:rPr>
          <w:rFonts w:ascii="Bookman Old Style" w:hAnsi="Bookman Old Style"/>
          <w:sz w:val="24"/>
          <w:szCs w:val="24"/>
        </w:rPr>
        <w:t>Pada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Hari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Senin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tanggal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08 November 2021 </w:t>
      </w:r>
      <w:proofErr w:type="spellStart"/>
      <w:r w:rsidRPr="003F74E1">
        <w:rPr>
          <w:rFonts w:ascii="Bookman Old Style" w:hAnsi="Bookman Old Style"/>
          <w:sz w:val="24"/>
          <w:szCs w:val="24"/>
        </w:rPr>
        <w:t>bertempat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di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Aula Kantor </w:t>
      </w:r>
      <w:proofErr w:type="spellStart"/>
      <w:r w:rsidRPr="003F74E1">
        <w:rPr>
          <w:rFonts w:ascii="Bookman Old Style" w:hAnsi="Bookman Old Style"/>
          <w:sz w:val="24"/>
          <w:szCs w:val="24"/>
        </w:rPr>
        <w:t>Desa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Peresak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3F74E1">
        <w:rPr>
          <w:rFonts w:ascii="Bookman Old Style" w:hAnsi="Bookman Old Style"/>
          <w:sz w:val="24"/>
          <w:szCs w:val="24"/>
        </w:rPr>
        <w:t>telah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di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adakan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MusrenbangDes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Tahun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2022 yang </w:t>
      </w:r>
      <w:proofErr w:type="spellStart"/>
      <w:r w:rsidRPr="003F74E1">
        <w:rPr>
          <w:rFonts w:ascii="Bookman Old Style" w:hAnsi="Bookman Old Style"/>
          <w:sz w:val="24"/>
          <w:szCs w:val="24"/>
        </w:rPr>
        <w:t>dihadiri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oleh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Pemerintah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Desa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Peresak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3F74E1">
        <w:rPr>
          <w:rFonts w:ascii="Bookman Old Style" w:hAnsi="Bookman Old Style"/>
          <w:sz w:val="24"/>
          <w:szCs w:val="24"/>
        </w:rPr>
        <w:t>Pemerintah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Kecamatan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Sakra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, BPD, </w:t>
      </w:r>
      <w:proofErr w:type="spellStart"/>
      <w:r w:rsidRPr="003F74E1">
        <w:rPr>
          <w:rFonts w:ascii="Bookman Old Style" w:hAnsi="Bookman Old Style"/>
          <w:sz w:val="24"/>
          <w:szCs w:val="24"/>
        </w:rPr>
        <w:t>Babinsa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3F74E1">
        <w:rPr>
          <w:rFonts w:ascii="Bookman Old Style" w:hAnsi="Bookman Old Style"/>
          <w:sz w:val="24"/>
          <w:szCs w:val="24"/>
        </w:rPr>
        <w:t>Babinkabtibmas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, BKD, Kader, </w:t>
      </w:r>
      <w:proofErr w:type="spellStart"/>
      <w:r w:rsidRPr="003F74E1">
        <w:rPr>
          <w:rFonts w:ascii="Bookman Old Style" w:hAnsi="Bookman Old Style"/>
          <w:sz w:val="24"/>
          <w:szCs w:val="24"/>
        </w:rPr>
        <w:t>Tokoh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 Agama </w:t>
      </w:r>
      <w:proofErr w:type="spellStart"/>
      <w:r w:rsidRPr="003F74E1">
        <w:rPr>
          <w:rFonts w:ascii="Bookman Old Style" w:hAnsi="Bookman Old Style"/>
          <w:sz w:val="24"/>
          <w:szCs w:val="24"/>
        </w:rPr>
        <w:t>dan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Tokoh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Masyarakat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Pr="003F74E1">
        <w:rPr>
          <w:rFonts w:ascii="Bookman Old Style" w:hAnsi="Bookman Old Style"/>
          <w:sz w:val="24"/>
          <w:szCs w:val="24"/>
        </w:rPr>
        <w:t>MusrenbangDes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ini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dipimpin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langsung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oleh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Kepala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Desa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Peresak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(MUHAMMAD TAHNUJI) </w:t>
      </w:r>
      <w:r w:rsidR="003F74E1" w:rsidRPr="003F74E1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3F74E1">
        <w:rPr>
          <w:rFonts w:ascii="Bookman Old Style" w:hAnsi="Bookman Old Style"/>
          <w:sz w:val="24"/>
          <w:szCs w:val="24"/>
        </w:rPr>
        <w:t>ditemani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Narasumber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lainnya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yaitu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H. SUKARDIMAN, </w:t>
      </w:r>
      <w:proofErr w:type="spellStart"/>
      <w:r w:rsidRPr="003F74E1">
        <w:rPr>
          <w:rFonts w:ascii="Bookman Old Style" w:hAnsi="Bookman Old Style"/>
          <w:sz w:val="24"/>
          <w:szCs w:val="24"/>
        </w:rPr>
        <w:t>S.Sos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(</w:t>
      </w:r>
      <w:proofErr w:type="spellStart"/>
      <w:proofErr w:type="gramStart"/>
      <w:r w:rsidRPr="003F74E1">
        <w:rPr>
          <w:rFonts w:ascii="Bookman Old Style" w:hAnsi="Bookman Old Style"/>
          <w:sz w:val="24"/>
          <w:szCs w:val="24"/>
        </w:rPr>
        <w:t>Kasi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 PMD</w:t>
      </w:r>
      <w:proofErr w:type="gramEnd"/>
      <w:r w:rsidRPr="003F74E1">
        <w:rPr>
          <w:rFonts w:ascii="Bookman Old Style" w:hAnsi="Bookman Old Style"/>
          <w:sz w:val="24"/>
          <w:szCs w:val="24"/>
        </w:rPr>
        <w:t>)</w:t>
      </w:r>
      <w:r w:rsidR="003F74E1"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F74E1" w:rsidRPr="003F74E1">
        <w:rPr>
          <w:rFonts w:ascii="Bookman Old Style" w:hAnsi="Bookman Old Style"/>
          <w:sz w:val="24"/>
          <w:szCs w:val="24"/>
        </w:rPr>
        <w:t>dan</w:t>
      </w:r>
      <w:proofErr w:type="spellEnd"/>
      <w:r w:rsidR="003F74E1" w:rsidRPr="003F74E1">
        <w:rPr>
          <w:rFonts w:ascii="Bookman Old Style" w:hAnsi="Bookman Old Style"/>
          <w:sz w:val="24"/>
          <w:szCs w:val="24"/>
        </w:rPr>
        <w:t xml:space="preserve"> FATHURRAHMAN, ST (</w:t>
      </w:r>
      <w:proofErr w:type="spellStart"/>
      <w:r w:rsidR="003F74E1" w:rsidRPr="003F74E1">
        <w:rPr>
          <w:rFonts w:ascii="Bookman Old Style" w:hAnsi="Bookman Old Style"/>
          <w:sz w:val="24"/>
          <w:szCs w:val="24"/>
        </w:rPr>
        <w:t>Pendamping</w:t>
      </w:r>
      <w:proofErr w:type="spellEnd"/>
      <w:r w:rsidR="003F74E1"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F74E1" w:rsidRPr="003F74E1">
        <w:rPr>
          <w:rFonts w:ascii="Bookman Old Style" w:hAnsi="Bookman Old Style"/>
          <w:sz w:val="24"/>
          <w:szCs w:val="24"/>
        </w:rPr>
        <w:t>Desa</w:t>
      </w:r>
      <w:proofErr w:type="spellEnd"/>
      <w:r w:rsidR="003F74E1"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F74E1" w:rsidRPr="003F74E1">
        <w:rPr>
          <w:rFonts w:ascii="Bookman Old Style" w:hAnsi="Bookman Old Style"/>
          <w:sz w:val="24"/>
          <w:szCs w:val="24"/>
        </w:rPr>
        <w:t>Kecamatan</w:t>
      </w:r>
      <w:proofErr w:type="spellEnd"/>
      <w:r w:rsidR="003F74E1" w:rsidRPr="003F74E1">
        <w:rPr>
          <w:rFonts w:ascii="Bookman Old Style" w:hAnsi="Bookman Old Style"/>
          <w:sz w:val="24"/>
          <w:szCs w:val="24"/>
        </w:rPr>
        <w:t>).</w:t>
      </w:r>
    </w:p>
    <w:p w:rsidR="003F74E1" w:rsidRPr="003F74E1" w:rsidRDefault="003F74E1" w:rsidP="003F74E1">
      <w:pPr>
        <w:pStyle w:val="NoSpacing"/>
        <w:spacing w:line="360" w:lineRule="auto"/>
        <w:ind w:firstLine="851"/>
        <w:jc w:val="both"/>
        <w:rPr>
          <w:rFonts w:ascii="Bookman Old Style" w:hAnsi="Bookman Old Style"/>
          <w:sz w:val="24"/>
          <w:szCs w:val="24"/>
        </w:rPr>
      </w:pPr>
    </w:p>
    <w:p w:rsidR="003F74E1" w:rsidRPr="003F74E1" w:rsidRDefault="003F74E1" w:rsidP="003F74E1">
      <w:pPr>
        <w:pStyle w:val="NoSpacing"/>
        <w:spacing w:line="360" w:lineRule="auto"/>
        <w:ind w:firstLine="851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3F74E1">
        <w:rPr>
          <w:rFonts w:ascii="Bookman Old Style" w:hAnsi="Bookman Old Style"/>
          <w:sz w:val="24"/>
          <w:szCs w:val="24"/>
        </w:rPr>
        <w:t>Didalam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pembahasan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MusrenbangDes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ini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3F74E1">
        <w:rPr>
          <w:rFonts w:ascii="Bookman Old Style" w:hAnsi="Bookman Old Style"/>
          <w:sz w:val="24"/>
          <w:szCs w:val="24"/>
        </w:rPr>
        <w:t>semua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unsur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3F74E1">
        <w:rPr>
          <w:rFonts w:ascii="Bookman Old Style" w:hAnsi="Bookman Old Style"/>
          <w:sz w:val="24"/>
          <w:szCs w:val="24"/>
        </w:rPr>
        <w:t>terlibat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menyetujui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dan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3F74E1">
        <w:rPr>
          <w:rFonts w:ascii="Bookman Old Style" w:hAnsi="Bookman Old Style"/>
          <w:sz w:val="24"/>
          <w:szCs w:val="24"/>
        </w:rPr>
        <w:t>memutuskan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p w:rsidR="003F74E1" w:rsidRPr="003F74E1" w:rsidRDefault="003F74E1" w:rsidP="003F74E1">
      <w:pPr>
        <w:pStyle w:val="NoSpacing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3F74E1">
        <w:rPr>
          <w:rFonts w:ascii="Bookman Old Style" w:hAnsi="Bookman Old Style"/>
          <w:sz w:val="24"/>
          <w:szCs w:val="24"/>
        </w:rPr>
        <w:t>Akan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mengadakan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MusDes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Penetapan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RKPDes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Tahun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2022 </w:t>
      </w:r>
      <w:proofErr w:type="spellStart"/>
      <w:r w:rsidRPr="003F74E1">
        <w:rPr>
          <w:rFonts w:ascii="Bookman Old Style" w:hAnsi="Bookman Old Style"/>
          <w:sz w:val="24"/>
          <w:szCs w:val="24"/>
        </w:rPr>
        <w:t>dan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tahapan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berikutnya</w:t>
      </w:r>
      <w:proofErr w:type="spellEnd"/>
    </w:p>
    <w:p w:rsidR="003F74E1" w:rsidRPr="003F74E1" w:rsidRDefault="003F74E1" w:rsidP="003F74E1">
      <w:pPr>
        <w:pStyle w:val="NoSpacing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3F74E1">
        <w:rPr>
          <w:rFonts w:ascii="Bookman Old Style" w:hAnsi="Bookman Old Style"/>
          <w:sz w:val="24"/>
          <w:szCs w:val="24"/>
        </w:rPr>
        <w:t>Semua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Masyarakat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menyetujui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RKPDes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4E1">
        <w:rPr>
          <w:rFonts w:ascii="Bookman Old Style" w:hAnsi="Bookman Old Style"/>
          <w:sz w:val="24"/>
          <w:szCs w:val="24"/>
        </w:rPr>
        <w:t>Tahun</w:t>
      </w:r>
      <w:proofErr w:type="spellEnd"/>
      <w:r w:rsidRPr="003F74E1">
        <w:rPr>
          <w:rFonts w:ascii="Bookman Old Style" w:hAnsi="Bookman Old Style"/>
          <w:sz w:val="24"/>
          <w:szCs w:val="24"/>
        </w:rPr>
        <w:t xml:space="preserve"> 2022</w:t>
      </w:r>
    </w:p>
    <w:sectPr w:rsidR="003F74E1" w:rsidRPr="003F74E1" w:rsidSect="00303B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30894"/>
    <w:multiLevelType w:val="hybridMultilevel"/>
    <w:tmpl w:val="88B65684"/>
    <w:lvl w:ilvl="0" w:tplc="04090019">
      <w:start w:val="1"/>
      <w:numFmt w:val="lowerLetter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/>
  <w:rsids>
    <w:rsidRoot w:val="00D90B75"/>
    <w:rsid w:val="00303BF9"/>
    <w:rsid w:val="003F74E1"/>
    <w:rsid w:val="00582169"/>
    <w:rsid w:val="00D90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B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90B7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 DESA</dc:creator>
  <cp:lastModifiedBy>KANTOR DESA</cp:lastModifiedBy>
  <cp:revision>1</cp:revision>
  <dcterms:created xsi:type="dcterms:W3CDTF">2021-11-09T03:21:00Z</dcterms:created>
  <dcterms:modified xsi:type="dcterms:W3CDTF">2021-11-09T03:49:00Z</dcterms:modified>
</cp:coreProperties>
</file>